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8B" w:rsidRPr="00887CBE" w:rsidRDefault="00FC568B" w:rsidP="00FC568B">
      <w:pPr>
        <w:pStyle w:val="a9"/>
        <w:jc w:val="center"/>
        <w:rPr>
          <w:rFonts w:ascii="Verdana" w:hAnsi="Verdana"/>
          <w:b/>
          <w:sz w:val="18"/>
          <w:szCs w:val="18"/>
        </w:rPr>
      </w:pPr>
      <w:bookmarkStart w:id="0" w:name="_GoBack"/>
      <w:r w:rsidRPr="00887CBE">
        <w:rPr>
          <w:rFonts w:ascii="Verdana" w:hAnsi="Verdana"/>
          <w:b/>
          <w:bCs/>
          <w:sz w:val="18"/>
          <w:szCs w:val="18"/>
        </w:rPr>
        <w:t>Н</w:t>
      </w:r>
      <w:r w:rsidRPr="00887CBE">
        <w:rPr>
          <w:rFonts w:ascii="Verdana" w:hAnsi="Verdana"/>
          <w:b/>
          <w:sz w:val="18"/>
          <w:szCs w:val="18"/>
        </w:rPr>
        <w:t>алоговый вычет за онлайн-кассу в 2019 году.</w:t>
      </w:r>
    </w:p>
    <w:bookmarkEnd w:id="0"/>
    <w:p w:rsidR="00CF1899" w:rsidRPr="00887CBE" w:rsidRDefault="00CF1899" w:rsidP="00FC568B">
      <w:pPr>
        <w:pStyle w:val="a9"/>
        <w:jc w:val="center"/>
        <w:rPr>
          <w:bCs/>
          <w:sz w:val="18"/>
          <w:szCs w:val="18"/>
        </w:rPr>
      </w:pPr>
    </w:p>
    <w:p w:rsidR="00CF1899" w:rsidRPr="00887CBE" w:rsidRDefault="00FC568B" w:rsidP="00CF1899">
      <w:pPr>
        <w:pStyle w:val="a9"/>
        <w:jc w:val="both"/>
        <w:rPr>
          <w:rFonts w:ascii="Verdana" w:hAnsi="Verdana"/>
          <w:sz w:val="18"/>
          <w:szCs w:val="18"/>
        </w:rPr>
      </w:pPr>
      <w:r w:rsidRPr="00887CBE">
        <w:rPr>
          <w:rFonts w:ascii="Verdana" w:hAnsi="Verdana"/>
          <w:sz w:val="18"/>
          <w:szCs w:val="18"/>
        </w:rPr>
        <w:t>Государство дало право на</w:t>
      </w:r>
      <w:r w:rsidR="00592ED8" w:rsidRPr="00887CBE">
        <w:rPr>
          <w:rFonts w:ascii="Verdana" w:hAnsi="Verdana"/>
          <w:sz w:val="18"/>
          <w:szCs w:val="18"/>
        </w:rPr>
        <w:t xml:space="preserve"> </w:t>
      </w:r>
      <w:r w:rsidRPr="00887CBE">
        <w:rPr>
          <w:rFonts w:ascii="Verdana" w:hAnsi="Verdana"/>
          <w:sz w:val="18"/>
          <w:szCs w:val="18"/>
        </w:rPr>
        <w:t xml:space="preserve">налоговый вычет при покупке кассы </w:t>
      </w:r>
      <w:r w:rsidR="00592ED8" w:rsidRPr="00887CBE">
        <w:rPr>
          <w:rFonts w:ascii="Verdana" w:hAnsi="Verdana"/>
          <w:sz w:val="18"/>
          <w:szCs w:val="18"/>
        </w:rPr>
        <w:t>ИП</w:t>
      </w:r>
      <w:r w:rsidRPr="00887CBE">
        <w:rPr>
          <w:rFonts w:ascii="Verdana" w:hAnsi="Verdana"/>
          <w:sz w:val="18"/>
          <w:szCs w:val="18"/>
        </w:rPr>
        <w:t>, которые платят ЕНВД или работают на</w:t>
      </w:r>
      <w:r w:rsidR="00592ED8" w:rsidRPr="00887CBE">
        <w:rPr>
          <w:rFonts w:ascii="Verdana" w:hAnsi="Verdana"/>
          <w:sz w:val="18"/>
          <w:szCs w:val="18"/>
        </w:rPr>
        <w:t xml:space="preserve"> патенте. За </w:t>
      </w:r>
      <w:r w:rsidRPr="00887CBE">
        <w:rPr>
          <w:rFonts w:ascii="Verdana" w:hAnsi="Verdana"/>
          <w:sz w:val="18"/>
          <w:szCs w:val="18"/>
        </w:rPr>
        <w:t>каждую приобретенную онлайн-кассу можно уменьшить налог на</w:t>
      </w:r>
      <w:r w:rsidR="00592ED8" w:rsidRPr="00887CBE">
        <w:rPr>
          <w:rFonts w:ascii="Verdana" w:hAnsi="Verdana"/>
          <w:sz w:val="18"/>
          <w:szCs w:val="18"/>
        </w:rPr>
        <w:t xml:space="preserve"> </w:t>
      </w:r>
      <w:r w:rsidRPr="00887CBE">
        <w:rPr>
          <w:rFonts w:ascii="Verdana" w:hAnsi="Verdana"/>
          <w:sz w:val="18"/>
          <w:szCs w:val="18"/>
        </w:rPr>
        <w:t>сумму до</w:t>
      </w:r>
      <w:r w:rsidR="00592ED8" w:rsidRPr="00887CBE">
        <w:rPr>
          <w:rFonts w:ascii="Verdana" w:hAnsi="Verdana"/>
          <w:sz w:val="18"/>
          <w:szCs w:val="18"/>
        </w:rPr>
        <w:t xml:space="preserve"> </w:t>
      </w:r>
      <w:r w:rsidRPr="00887CBE">
        <w:rPr>
          <w:rFonts w:ascii="Verdana" w:hAnsi="Verdana"/>
          <w:sz w:val="18"/>
          <w:szCs w:val="18"/>
        </w:rPr>
        <w:t>18</w:t>
      </w:r>
      <w:r w:rsidR="00592ED8" w:rsidRPr="00887CBE">
        <w:rPr>
          <w:rFonts w:ascii="Verdana" w:hAnsi="Verdana"/>
          <w:sz w:val="18"/>
          <w:szCs w:val="18"/>
        </w:rPr>
        <w:t xml:space="preserve"> тыс. руб.</w:t>
      </w:r>
      <w:r w:rsidRPr="00887CBE">
        <w:rPr>
          <w:rFonts w:ascii="Verdana" w:hAnsi="Verdana"/>
          <w:sz w:val="18"/>
          <w:szCs w:val="18"/>
        </w:rPr>
        <w:t xml:space="preserve"> </w:t>
      </w:r>
      <w:r w:rsidRPr="00887CBE">
        <w:rPr>
          <w:rFonts w:ascii="Verdana" w:hAnsi="Verdana" w:cs="Verdana"/>
          <w:sz w:val="18"/>
          <w:szCs w:val="18"/>
        </w:rPr>
        <w:t>Если</w:t>
      </w:r>
      <w:r w:rsidRPr="00887CBE">
        <w:rPr>
          <w:rFonts w:ascii="Verdana" w:hAnsi="Verdana"/>
          <w:sz w:val="18"/>
          <w:szCs w:val="18"/>
        </w:rPr>
        <w:t xml:space="preserve"> </w:t>
      </w:r>
      <w:r w:rsidRPr="00887CBE">
        <w:rPr>
          <w:rFonts w:ascii="Verdana" w:hAnsi="Verdana" w:cs="Verdana"/>
          <w:sz w:val="18"/>
          <w:szCs w:val="18"/>
        </w:rPr>
        <w:t>кассы</w:t>
      </w:r>
      <w:r w:rsidRPr="00887CBE">
        <w:rPr>
          <w:rFonts w:ascii="Verdana" w:hAnsi="Verdana"/>
          <w:sz w:val="18"/>
          <w:szCs w:val="18"/>
        </w:rPr>
        <w:t xml:space="preserve"> </w:t>
      </w:r>
      <w:r w:rsidR="00592ED8" w:rsidRPr="00887CBE">
        <w:rPr>
          <w:rFonts w:ascii="Verdana" w:hAnsi="Verdana" w:cs="Verdana"/>
          <w:sz w:val="18"/>
          <w:szCs w:val="18"/>
        </w:rPr>
        <w:t>3</w:t>
      </w:r>
      <w:r w:rsidRPr="00887CBE">
        <w:rPr>
          <w:rFonts w:ascii="Verdana" w:hAnsi="Verdana"/>
          <w:sz w:val="18"/>
          <w:szCs w:val="18"/>
        </w:rPr>
        <w:t xml:space="preserve">, </w:t>
      </w:r>
      <w:r w:rsidRPr="00887CBE">
        <w:rPr>
          <w:rFonts w:ascii="Verdana" w:hAnsi="Verdana" w:cs="Verdana"/>
          <w:sz w:val="18"/>
          <w:szCs w:val="18"/>
        </w:rPr>
        <w:t>вычет</w:t>
      </w:r>
      <w:r w:rsidRPr="00887CBE">
        <w:rPr>
          <w:rFonts w:ascii="Verdana" w:hAnsi="Verdana"/>
          <w:sz w:val="18"/>
          <w:szCs w:val="18"/>
        </w:rPr>
        <w:t xml:space="preserve"> </w:t>
      </w:r>
      <w:r w:rsidRPr="00887CBE">
        <w:rPr>
          <w:rFonts w:ascii="Verdana" w:hAnsi="Verdana" w:cs="Verdana"/>
          <w:sz w:val="18"/>
          <w:szCs w:val="18"/>
        </w:rPr>
        <w:t>будет</w:t>
      </w:r>
      <w:r w:rsidRPr="00887CBE">
        <w:rPr>
          <w:rFonts w:ascii="Verdana" w:hAnsi="Verdana"/>
          <w:sz w:val="18"/>
          <w:szCs w:val="18"/>
        </w:rPr>
        <w:t xml:space="preserve"> 54</w:t>
      </w:r>
      <w:r w:rsidR="00592ED8" w:rsidRPr="00887CBE">
        <w:rPr>
          <w:rFonts w:ascii="Verdana" w:hAnsi="Verdana"/>
          <w:sz w:val="18"/>
          <w:szCs w:val="18"/>
        </w:rPr>
        <w:t xml:space="preserve"> тыс. руб. </w:t>
      </w:r>
      <w:r w:rsidR="00CF1899" w:rsidRPr="00887CBE">
        <w:rPr>
          <w:rFonts w:ascii="Verdana" w:hAnsi="Verdana"/>
          <w:sz w:val="18"/>
          <w:szCs w:val="18"/>
        </w:rPr>
        <w:t>(</w:t>
      </w:r>
      <w:r w:rsidRPr="00887CBE">
        <w:rPr>
          <w:rStyle w:val="dk-blog-postreference-note"/>
          <w:rFonts w:ascii="Verdana" w:eastAsiaTheme="majorEastAsia" w:hAnsi="Verdana"/>
          <w:i/>
          <w:sz w:val="18"/>
          <w:szCs w:val="18"/>
        </w:rPr>
        <w:t>федеральн</w:t>
      </w:r>
      <w:r w:rsidR="00CF1899" w:rsidRPr="00887CBE">
        <w:rPr>
          <w:rStyle w:val="dk-blog-postreference-note"/>
          <w:rFonts w:ascii="Verdana" w:eastAsiaTheme="majorEastAsia" w:hAnsi="Verdana"/>
          <w:i/>
          <w:sz w:val="18"/>
          <w:szCs w:val="18"/>
        </w:rPr>
        <w:t>ый</w:t>
      </w:r>
      <w:r w:rsidRPr="00887CBE">
        <w:rPr>
          <w:rStyle w:val="dk-blog-postreference-note"/>
          <w:rFonts w:ascii="Verdana" w:eastAsiaTheme="majorEastAsia" w:hAnsi="Verdana"/>
          <w:i/>
          <w:sz w:val="18"/>
          <w:szCs w:val="18"/>
        </w:rPr>
        <w:t xml:space="preserve"> закон №</w:t>
      </w:r>
      <w:r w:rsidR="00592ED8" w:rsidRPr="00887CBE">
        <w:rPr>
          <w:rStyle w:val="dk-blog-postreference-note"/>
          <w:rFonts w:ascii="Verdana" w:eastAsiaTheme="majorEastAsia" w:hAnsi="Verdana"/>
          <w:i/>
          <w:sz w:val="18"/>
          <w:szCs w:val="18"/>
        </w:rPr>
        <w:t xml:space="preserve"> </w:t>
      </w:r>
      <w:r w:rsidRPr="00887CBE">
        <w:rPr>
          <w:rStyle w:val="dk-blog-postreference-note"/>
          <w:rFonts w:ascii="Verdana" w:eastAsiaTheme="majorEastAsia" w:hAnsi="Verdana"/>
          <w:i/>
          <w:sz w:val="18"/>
          <w:szCs w:val="18"/>
        </w:rPr>
        <w:t>349</w:t>
      </w:r>
      <w:r w:rsidR="00CF1899" w:rsidRPr="00887CBE">
        <w:rPr>
          <w:rStyle w:val="dk-blog-postreference-note"/>
          <w:rFonts w:ascii="Verdana" w:eastAsiaTheme="majorEastAsia" w:hAnsi="Verdana"/>
          <w:sz w:val="18"/>
          <w:szCs w:val="18"/>
        </w:rPr>
        <w:t>).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9781"/>
      </w:tblGrid>
      <w:tr w:rsidR="00CF1899" w:rsidRPr="00887CBE" w:rsidTr="00887CBE">
        <w:tc>
          <w:tcPr>
            <w:tcW w:w="1418" w:type="dxa"/>
          </w:tcPr>
          <w:p w:rsidR="00CF1899" w:rsidRPr="00887CBE" w:rsidRDefault="00CF1899" w:rsidP="00CF1899">
            <w:pPr>
              <w:pStyle w:val="a9"/>
              <w:rPr>
                <w:rStyle w:val="dk-blog-postreference-note"/>
                <w:rFonts w:ascii="Verdana" w:eastAsiaTheme="majorEastAsia" w:hAnsi="Verdana"/>
                <w:b/>
                <w:i/>
                <w:sz w:val="18"/>
                <w:szCs w:val="18"/>
              </w:rPr>
            </w:pP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Условия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получ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ения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налогов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ого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вычет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а.</w:t>
            </w:r>
          </w:p>
        </w:tc>
        <w:tc>
          <w:tcPr>
            <w:tcW w:w="9781" w:type="dxa"/>
          </w:tcPr>
          <w:p w:rsidR="00CF1899" w:rsidRPr="00887CBE" w:rsidRDefault="00CF1899" w:rsidP="00431D8B">
            <w:pPr>
              <w:pStyle w:val="a9"/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Реформа онлайн-касс идет поэтапно, поэтому вычет дают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ИП, которые по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закону ставят кассы в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этом году. В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2018 году на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вычет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могли претендовать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ИП с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сотрудниками, которые занимаются розничной торговлей и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общественным питанием. В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2019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году вычет они уже не</w:t>
            </w:r>
            <w:r w:rsidR="00F66C7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получат.</w:t>
            </w:r>
          </w:p>
          <w:p w:rsidR="0082584A" w:rsidRPr="0088414C" w:rsidRDefault="00CF1899" w:rsidP="0082584A">
            <w:pPr>
              <w:pStyle w:val="a9"/>
              <w:numPr>
                <w:ilvl w:val="0"/>
                <w:numId w:val="12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>В</w:t>
            </w:r>
            <w:r w:rsidR="003B2598"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>2019 году вычет дают</w:t>
            </w:r>
            <w:r w:rsidR="003B2598"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>ИП на</w:t>
            </w:r>
            <w:r w:rsidR="003B2598"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>ЕНВД и</w:t>
            </w:r>
            <w:r w:rsidR="003B2598"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>патенте, у</w:t>
            </w:r>
            <w:r w:rsidR="003B2598"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>которых нет работников.</w:t>
            </w:r>
            <w:r w:rsidR="003B2598" w:rsidRPr="0088414C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У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 xml:space="preserve">них </w:t>
            </w:r>
            <w:r w:rsidRPr="0088414C">
              <w:rPr>
                <w:rFonts w:ascii="Verdana" w:hAnsi="Verdana"/>
                <w:sz w:val="18"/>
                <w:szCs w:val="18"/>
              </w:rPr>
              <w:t>было</w:t>
            </w:r>
            <w:r w:rsidRPr="0088414C">
              <w:rPr>
                <w:rFonts w:ascii="Verdana" w:hAnsi="Verdana"/>
                <w:sz w:val="18"/>
                <w:szCs w:val="18"/>
              </w:rPr>
              <w:t xml:space="preserve"> время до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1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июля, чтобы купить кассу и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поставить ее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на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учет в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налоговой. Если не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успе</w:t>
            </w:r>
            <w:r w:rsidRPr="0088414C">
              <w:rPr>
                <w:rFonts w:ascii="Verdana" w:hAnsi="Verdana"/>
                <w:sz w:val="18"/>
                <w:szCs w:val="18"/>
              </w:rPr>
              <w:t xml:space="preserve">ли </w:t>
            </w:r>
            <w:r w:rsidRPr="0088414C">
              <w:rPr>
                <w:rFonts w:ascii="Verdana" w:hAnsi="Verdana"/>
                <w:sz w:val="18"/>
                <w:szCs w:val="18"/>
              </w:rPr>
              <w:t>к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 xml:space="preserve">этому сроку, </w:t>
            </w:r>
            <w:r w:rsidRPr="0088414C">
              <w:rPr>
                <w:rFonts w:ascii="Verdana" w:hAnsi="Verdana"/>
                <w:sz w:val="18"/>
                <w:szCs w:val="18"/>
              </w:rPr>
              <w:t xml:space="preserve">то </w:t>
            </w:r>
            <w:r w:rsidRPr="0088414C">
              <w:rPr>
                <w:rFonts w:ascii="Verdana" w:hAnsi="Verdana"/>
                <w:sz w:val="18"/>
                <w:szCs w:val="18"/>
              </w:rPr>
              <w:t>вычета не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будет.</w:t>
            </w:r>
            <w:r w:rsidR="0088414C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Если предприниматель совмещает вмененку и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патент, он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может получить вычет за</w:t>
            </w:r>
            <w:r w:rsidR="003B2598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414C">
              <w:rPr>
                <w:rFonts w:ascii="Verdana" w:hAnsi="Verdana"/>
                <w:sz w:val="18"/>
                <w:szCs w:val="18"/>
              </w:rPr>
              <w:t>каждую кассу.</w:t>
            </w:r>
            <w:r w:rsidR="0082584A" w:rsidRPr="0088414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82584A" w:rsidRPr="00887CBE" w:rsidRDefault="0082584A" w:rsidP="0082584A">
            <w:pPr>
              <w:pStyle w:val="a9"/>
              <w:numPr>
                <w:ilvl w:val="0"/>
                <w:numId w:val="16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Чтобы получить вычет, важно сохранить все чеки и накладные на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оборудование и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услуги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887CBE">
              <w:rPr>
                <w:rFonts w:ascii="Verdana" w:hAnsi="Verdana"/>
                <w:sz w:val="18"/>
                <w:szCs w:val="18"/>
              </w:rPr>
              <w:t>ФНС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потребует подтверждение, что предприниматель тратил деньги на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кассу. </w:t>
            </w:r>
          </w:p>
          <w:p w:rsidR="0082584A" w:rsidRPr="00887CBE" w:rsidRDefault="0082584A" w:rsidP="0082584A">
            <w:pPr>
              <w:pStyle w:val="a9"/>
              <w:numPr>
                <w:ilvl w:val="0"/>
                <w:numId w:val="14"/>
              </w:numPr>
              <w:jc w:val="both"/>
              <w:rPr>
                <w:rFonts w:ascii="Verdana" w:hAnsi="Verdana"/>
                <w:i/>
                <w:sz w:val="18"/>
                <w:szCs w:val="18"/>
                <w:u w:val="single"/>
              </w:rPr>
            </w:pP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Налоговый вычет покрывает расходы на</w:t>
            </w:r>
            <w:r w:rsidR="00A85DA4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все оборудование и</w:t>
            </w:r>
            <w:r w:rsidR="00A85DA4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услуги:</w:t>
            </w:r>
          </w:p>
          <w:p w:rsidR="0082584A" w:rsidRPr="00887CBE" w:rsidRDefault="0082584A" w:rsidP="0082584A">
            <w:pPr>
              <w:pStyle w:val="a9"/>
              <w:numPr>
                <w:ilvl w:val="0"/>
                <w:numId w:val="15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онлайн-кассу,</w:t>
            </w:r>
          </w:p>
          <w:p w:rsidR="0082584A" w:rsidRPr="00887CBE" w:rsidRDefault="0082584A" w:rsidP="0082584A">
            <w:pPr>
              <w:pStyle w:val="a9"/>
              <w:numPr>
                <w:ilvl w:val="0"/>
                <w:numId w:val="15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фискальный накопитель,</w:t>
            </w:r>
          </w:p>
          <w:p w:rsidR="0082584A" w:rsidRPr="00887CBE" w:rsidRDefault="0082584A" w:rsidP="0082584A">
            <w:pPr>
              <w:pStyle w:val="a9"/>
              <w:numPr>
                <w:ilvl w:val="0"/>
                <w:numId w:val="15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кассовую программу, если она платная,</w:t>
            </w:r>
          </w:p>
          <w:p w:rsidR="0082584A" w:rsidRPr="00887CBE" w:rsidRDefault="0082584A" w:rsidP="0082584A">
            <w:pPr>
              <w:pStyle w:val="a9"/>
              <w:numPr>
                <w:ilvl w:val="0"/>
                <w:numId w:val="15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услуги ОФД,</w:t>
            </w:r>
          </w:p>
          <w:p w:rsidR="00CF1899" w:rsidRPr="00887CBE" w:rsidRDefault="0082584A" w:rsidP="00A85DA4">
            <w:pPr>
              <w:pStyle w:val="a9"/>
              <w:numPr>
                <w:ilvl w:val="0"/>
                <w:numId w:val="17"/>
              </w:numPr>
              <w:jc w:val="both"/>
              <w:rPr>
                <w:rStyle w:val="dk-blog-postreference-note"/>
                <w:rFonts w:ascii="Verdana" w:eastAsiaTheme="majorEastAsi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услуги сервисного центра по</w:t>
            </w:r>
            <w:r w:rsidR="00A85DA4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регистрации и</w:t>
            </w:r>
            <w:r w:rsidR="00A85DA4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настройке кассы.</w:t>
            </w:r>
          </w:p>
        </w:tc>
      </w:tr>
      <w:tr w:rsidR="00CF1899" w:rsidRPr="00887CBE" w:rsidTr="00887CBE">
        <w:tc>
          <w:tcPr>
            <w:tcW w:w="1418" w:type="dxa"/>
          </w:tcPr>
          <w:p w:rsidR="00CF1899" w:rsidRPr="00887CBE" w:rsidRDefault="00CF1899" w:rsidP="00CF1899">
            <w:pPr>
              <w:pStyle w:val="a9"/>
              <w:rPr>
                <w:rFonts w:ascii="Verdana" w:hAnsi="Verdana"/>
                <w:b/>
                <w:bCs/>
                <w:i/>
                <w:sz w:val="18"/>
                <w:szCs w:val="18"/>
              </w:rPr>
            </w:pP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Налоговый вычет за</w:t>
            </w:r>
            <w:r w:rsidR="002D7935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кассу для</w:t>
            </w:r>
            <w:r w:rsidR="002D7935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ИП на</w:t>
            </w:r>
            <w:r w:rsidR="002D7935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ЕНВД</w:t>
            </w:r>
            <w:r w:rsidR="00431D8B" w:rsidRPr="00887CBE">
              <w:rPr>
                <w:rFonts w:ascii="Verdana" w:hAnsi="Verdana"/>
                <w:b/>
                <w:i/>
                <w:sz w:val="18"/>
                <w:szCs w:val="18"/>
              </w:rPr>
              <w:t>.</w:t>
            </w:r>
          </w:p>
          <w:p w:rsidR="00CF1899" w:rsidRPr="00887CBE" w:rsidRDefault="00CF1899" w:rsidP="00CF1899">
            <w:pPr>
              <w:pStyle w:val="a9"/>
              <w:rPr>
                <w:rStyle w:val="dk-blog-postreference-note"/>
                <w:rFonts w:ascii="Verdana" w:eastAsiaTheme="majorEastAsia" w:hAnsi="Verdana"/>
                <w:b/>
                <w:i/>
                <w:sz w:val="18"/>
                <w:szCs w:val="18"/>
              </w:rPr>
            </w:pPr>
          </w:p>
        </w:tc>
        <w:tc>
          <w:tcPr>
            <w:tcW w:w="9781" w:type="dxa"/>
          </w:tcPr>
          <w:p w:rsidR="00190508" w:rsidRPr="00887CBE" w:rsidRDefault="00CF1899" w:rsidP="00190508">
            <w:pPr>
              <w:pStyle w:val="a9"/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После покупки кассы всем предпринимателям нужно сохранить чеки и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накладные. Для вычета на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ЕНВД нужно проделать еще 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>3 шага:</w:t>
            </w:r>
          </w:p>
          <w:p w:rsidR="00190508" w:rsidRPr="00887CBE" w:rsidRDefault="00CF1899" w:rsidP="00190508">
            <w:pPr>
              <w:pStyle w:val="a9"/>
              <w:numPr>
                <w:ilvl w:val="0"/>
                <w:numId w:val="19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  <w:u w:val="single"/>
              </w:rPr>
              <w:t>Заполнить декларацию.</w:t>
            </w:r>
            <w:r w:rsidR="00190508" w:rsidRPr="00887CBE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Информацию о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вычете указывают в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8414C">
              <w:rPr>
                <w:rFonts w:ascii="Verdana" w:hAnsi="Verdana"/>
                <w:sz w:val="18"/>
                <w:szCs w:val="18"/>
              </w:rPr>
              <w:t>3-</w:t>
            </w:r>
            <w:r w:rsidRPr="00887CBE">
              <w:rPr>
                <w:rFonts w:ascii="Verdana" w:hAnsi="Verdana"/>
                <w:sz w:val="18"/>
                <w:szCs w:val="18"/>
              </w:rPr>
              <w:t>м и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8414C">
              <w:rPr>
                <w:rFonts w:ascii="Verdana" w:hAnsi="Verdana"/>
                <w:sz w:val="18"/>
                <w:szCs w:val="18"/>
              </w:rPr>
              <w:t>4-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м разделе декларации. </w:t>
            </w:r>
          </w:p>
          <w:p w:rsidR="00190508" w:rsidRPr="00887CBE" w:rsidRDefault="00CF1899" w:rsidP="00190508">
            <w:pPr>
              <w:pStyle w:val="a9"/>
              <w:numPr>
                <w:ilvl w:val="0"/>
                <w:numId w:val="20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В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третьем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— цену кассы, фискального накопителя и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сопутствующих услуг, а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также налог, уменьшенный на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эту сумму.</w:t>
            </w:r>
          </w:p>
          <w:p w:rsidR="00CF1899" w:rsidRPr="00887CBE" w:rsidRDefault="00CF1899" w:rsidP="00CF1899">
            <w:pPr>
              <w:pStyle w:val="a9"/>
              <w:numPr>
                <w:ilvl w:val="0"/>
                <w:numId w:val="20"/>
              </w:numPr>
              <w:jc w:val="both"/>
              <w:rPr>
                <w:rStyle w:val="dk-blog-postreference-note"/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В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четвертом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— модель, заводской и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регистрационный номер, дату постановки кассы на</w:t>
            </w:r>
            <w:r w:rsidR="001905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03241" w:rsidRPr="00887CBE">
              <w:rPr>
                <w:rFonts w:ascii="Verdana" w:hAnsi="Verdana"/>
                <w:sz w:val="18"/>
                <w:szCs w:val="18"/>
              </w:rPr>
              <w:t xml:space="preserve">учет, </w:t>
            </w:r>
            <w:r w:rsidR="00E03241" w:rsidRPr="00887CBE">
              <w:rPr>
                <w:rFonts w:ascii="Verdana" w:hAnsi="Verdana"/>
                <w:sz w:val="18"/>
                <w:szCs w:val="18"/>
              </w:rPr>
              <w:t>в</w:t>
            </w:r>
            <w:r w:rsidR="00E03241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03241" w:rsidRPr="00887CBE">
              <w:rPr>
                <w:rFonts w:ascii="Verdana" w:hAnsi="Verdana"/>
                <w:sz w:val="18"/>
                <w:szCs w:val="18"/>
              </w:rPr>
              <w:t>нем можно перечислить их</w:t>
            </w:r>
            <w:r w:rsidR="00E03241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03241" w:rsidRPr="00887CBE">
              <w:rPr>
                <w:rFonts w:ascii="Verdana" w:hAnsi="Verdana"/>
                <w:sz w:val="18"/>
                <w:szCs w:val="18"/>
              </w:rPr>
              <w:t>все</w:t>
            </w:r>
          </w:p>
          <w:p w:rsidR="00CF1899" w:rsidRPr="00887CBE" w:rsidRDefault="00CF1899" w:rsidP="00E03241">
            <w:pPr>
              <w:pStyle w:val="a9"/>
              <w:numPr>
                <w:ilvl w:val="0"/>
                <w:numId w:val="21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Подать документы в</w:t>
            </w:r>
            <w:r w:rsidR="00042B6C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налоговую.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Предприниматель подает декларацию за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тот квартал, когда купил и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поставил на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учет кассу. Если кассу купили с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апреля по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июнь, декларацию надо подать до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22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июля.</w:t>
            </w:r>
          </w:p>
          <w:p w:rsidR="00CF1899" w:rsidRPr="00887CBE" w:rsidRDefault="00CF1899" w:rsidP="00042B6C">
            <w:pPr>
              <w:pStyle w:val="a9"/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Декларацию с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чеками и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накладными можно принести в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отде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ление налоговой или отправить в </w:t>
            </w:r>
            <w:r w:rsidRPr="00887CBE">
              <w:rPr>
                <w:rFonts w:ascii="Verdana" w:hAnsi="Verdana"/>
                <w:sz w:val="18"/>
                <w:szCs w:val="18"/>
              </w:rPr>
              <w:t>ФНС в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электронном виде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— через сайт, системы «Контур» или СБИС с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помощью электронной подписи. Тогда чеки и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накладные нужно отсканировать и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приложить к</w:t>
            </w:r>
            <w:r w:rsidR="00042B6C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документам.</w:t>
            </w:r>
          </w:p>
          <w:p w:rsidR="004D3F83" w:rsidRPr="00887CBE" w:rsidRDefault="00CF1899" w:rsidP="00042B6C">
            <w:pPr>
              <w:pStyle w:val="a9"/>
              <w:numPr>
                <w:ilvl w:val="0"/>
                <w:numId w:val="22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  <w:u w:val="single"/>
              </w:rPr>
              <w:t>Дождаться решения.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В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течение 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>3-</w:t>
            </w:r>
            <w:r w:rsidRPr="00887CBE">
              <w:rPr>
                <w:rFonts w:ascii="Verdana" w:hAnsi="Verdana"/>
                <w:sz w:val="18"/>
                <w:szCs w:val="18"/>
              </w:rPr>
              <w:t>х месяцев налоговая примет решение, уменьшить налог или отказать в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вычете. </w:t>
            </w:r>
          </w:p>
          <w:p w:rsidR="004D3F83" w:rsidRPr="00887CBE" w:rsidRDefault="00CF1899" w:rsidP="004D3F83">
            <w:pPr>
              <w:pStyle w:val="a9"/>
              <w:numPr>
                <w:ilvl w:val="0"/>
                <w:numId w:val="23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В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случае отказа </w:t>
            </w:r>
            <w:r w:rsidR="00AF0235" w:rsidRPr="00887CBE">
              <w:rPr>
                <w:rFonts w:ascii="Verdana" w:hAnsi="Verdana"/>
                <w:sz w:val="18"/>
                <w:szCs w:val="18"/>
              </w:rPr>
              <w:t>ФНС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присылает письменное требование доплатить налог. Тогда придется подать уточненную декларацию и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доначислить деньги. </w:t>
            </w:r>
          </w:p>
          <w:p w:rsidR="00CF1899" w:rsidRPr="00887CBE" w:rsidRDefault="00CF1899" w:rsidP="004D3F83">
            <w:pPr>
              <w:pStyle w:val="a9"/>
              <w:numPr>
                <w:ilvl w:val="0"/>
                <w:numId w:val="23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Если предприниматель не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ошибся со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сроками и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подтвердил покупку, отказа не</w:t>
            </w:r>
            <w:r w:rsidR="004D3F83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будет.</w:t>
            </w:r>
          </w:p>
          <w:p w:rsidR="004D3F83" w:rsidRPr="00887CBE" w:rsidRDefault="00CF1899" w:rsidP="004D3F83">
            <w:pPr>
              <w:pStyle w:val="a9"/>
              <w:numPr>
                <w:ilvl w:val="0"/>
                <w:numId w:val="24"/>
              </w:numPr>
              <w:jc w:val="both"/>
              <w:rPr>
                <w:rFonts w:ascii="Verdana" w:eastAsiaTheme="majorEastAsi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sz w:val="18"/>
                <w:szCs w:val="18"/>
              </w:rPr>
              <w:t>Если вычет больше налога, перенести остаток на</w:t>
            </w:r>
            <w:r w:rsidR="004D3F83" w:rsidRPr="00887CBE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Cs/>
                <w:sz w:val="18"/>
                <w:szCs w:val="18"/>
              </w:rPr>
              <w:t>следующий квартал.</w:t>
            </w:r>
          </w:p>
          <w:p w:rsidR="0087317F" w:rsidRPr="00887CBE" w:rsidRDefault="0087317F" w:rsidP="0087317F">
            <w:pPr>
              <w:pStyle w:val="a9"/>
              <w:numPr>
                <w:ilvl w:val="0"/>
                <w:numId w:val="22"/>
              </w:numPr>
              <w:jc w:val="both"/>
              <w:rPr>
                <w:rFonts w:ascii="Verdana" w:eastAsiaTheme="majorEastAsia" w:hAnsi="Verdana"/>
                <w:sz w:val="18"/>
                <w:szCs w:val="18"/>
              </w:rPr>
            </w:pPr>
            <w:r w:rsidRPr="00887CBE">
              <w:rPr>
                <w:rFonts w:ascii="Verdana" w:eastAsiaTheme="majorEastAsia" w:hAnsi="Verdana"/>
                <w:i/>
                <w:sz w:val="18"/>
                <w:szCs w:val="18"/>
                <w:u w:val="single"/>
              </w:rPr>
              <w:t>Документы подаются</w:t>
            </w:r>
            <w:r w:rsidRPr="00887CBE">
              <w:rPr>
                <w:rFonts w:ascii="Verdana" w:eastAsiaTheme="majorEastAsia" w:hAnsi="Verdana"/>
                <w:sz w:val="18"/>
                <w:szCs w:val="18"/>
              </w:rPr>
              <w:t xml:space="preserve"> в тот налоговый орган, где предприниматель состоит на учете как налогоплательщик и куда он уплатил или собирается уплатить налог, из которого хочет получить вычет.</w:t>
            </w:r>
          </w:p>
          <w:p w:rsidR="00CF1899" w:rsidRPr="0088414C" w:rsidRDefault="00DF7208" w:rsidP="0088414C">
            <w:pPr>
              <w:pStyle w:val="a9"/>
              <w:jc w:val="both"/>
              <w:rPr>
                <w:rStyle w:val="dk-blog-postreference-note"/>
                <w:rFonts w:ascii="Verdana" w:eastAsiaTheme="majorEastAsia" w:hAnsi="Verdana"/>
                <w:i/>
                <w:sz w:val="16"/>
                <w:szCs w:val="16"/>
              </w:rPr>
            </w:pPr>
            <w:r w:rsidRPr="0088414C">
              <w:rPr>
                <w:rFonts w:ascii="Verdana" w:hAnsi="Verdana"/>
                <w:b/>
                <w:i/>
                <w:sz w:val="16"/>
                <w:szCs w:val="16"/>
                <w:u w:val="single"/>
                <w:shd w:val="clear" w:color="auto" w:fill="EAF1DD" w:themeFill="accent3" w:themeFillTint="33"/>
              </w:rPr>
              <w:t>П</w:t>
            </w:r>
            <w:r w:rsidR="004D3F83" w:rsidRPr="0088414C">
              <w:rPr>
                <w:rFonts w:ascii="Verdana" w:hAnsi="Verdana"/>
                <w:b/>
                <w:i/>
                <w:sz w:val="16"/>
                <w:szCs w:val="16"/>
                <w:u w:val="single"/>
                <w:shd w:val="clear" w:color="auto" w:fill="EAF1DD" w:themeFill="accent3" w:themeFillTint="33"/>
              </w:rPr>
              <w:t>ример: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Налог за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квартал у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ИП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9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тыс. руб.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,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а</w:t>
            </w:r>
            <w:r w:rsidR="004D3F83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касса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стоит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18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тыс. руб.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Предприниматель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оформляет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вычет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,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не</w:t>
            </w:r>
            <w:r w:rsidR="004D3F83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платит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налог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и</w:t>
            </w:r>
            <w:r w:rsidR="004D3F83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может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уменьшить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налог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за</w:t>
            </w:r>
            <w:r w:rsidR="004D3F83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следующий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кв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артал еще на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9</w:t>
            </w:r>
            <w:r w:rsidR="004D3F83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тыс. руб.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Полгода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не</w:t>
            </w:r>
            <w:r w:rsidR="004D3F83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надо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CF1899" w:rsidRP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платить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 xml:space="preserve"> </w:t>
            </w:r>
            <w:r w:rsidR="0088414C">
              <w:rPr>
                <w:rFonts w:ascii="Verdana" w:hAnsi="Verdana" w:cs="Verdana"/>
                <w:i/>
                <w:sz w:val="16"/>
                <w:szCs w:val="16"/>
                <w:shd w:val="clear" w:color="auto" w:fill="EAF1DD" w:themeFill="accent3" w:themeFillTint="33"/>
              </w:rPr>
              <w:t>ЕНВД</w:t>
            </w:r>
            <w:r w:rsidR="00CF1899" w:rsidRPr="0088414C">
              <w:rPr>
                <w:rFonts w:ascii="Verdana" w:hAnsi="Verdana"/>
                <w:i/>
                <w:sz w:val="16"/>
                <w:szCs w:val="16"/>
                <w:shd w:val="clear" w:color="auto" w:fill="EAF1DD" w:themeFill="accent3" w:themeFillTint="33"/>
              </w:rPr>
              <w:t>.</w:t>
            </w:r>
          </w:p>
        </w:tc>
      </w:tr>
      <w:tr w:rsidR="00CF1899" w:rsidRPr="00887CBE" w:rsidTr="00887CBE">
        <w:tc>
          <w:tcPr>
            <w:tcW w:w="1418" w:type="dxa"/>
          </w:tcPr>
          <w:p w:rsidR="00CF1899" w:rsidRPr="00887CBE" w:rsidRDefault="00CF1899" w:rsidP="00CF1899">
            <w:pPr>
              <w:pStyle w:val="a9"/>
              <w:rPr>
                <w:rFonts w:ascii="Verdana" w:hAnsi="Verdana"/>
                <w:b/>
                <w:bCs/>
                <w:i/>
                <w:sz w:val="18"/>
                <w:szCs w:val="18"/>
              </w:rPr>
            </w:pP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Налоговый вычет за</w:t>
            </w:r>
            <w:r w:rsidR="00501BA1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кассу для</w:t>
            </w:r>
            <w:r w:rsidR="00501BA1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ИП на</w:t>
            </w:r>
            <w:r w:rsidR="00501BA1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b/>
                <w:i/>
                <w:sz w:val="18"/>
                <w:szCs w:val="18"/>
              </w:rPr>
              <w:t>патенте</w:t>
            </w:r>
            <w:r w:rsidR="00501BA1" w:rsidRPr="00887CBE">
              <w:rPr>
                <w:rFonts w:ascii="Verdana" w:hAnsi="Verdana"/>
                <w:b/>
                <w:i/>
                <w:sz w:val="18"/>
                <w:szCs w:val="18"/>
              </w:rPr>
              <w:t>.</w:t>
            </w:r>
          </w:p>
          <w:p w:rsidR="00CF1899" w:rsidRPr="00887CBE" w:rsidRDefault="00CF1899" w:rsidP="00CF1899">
            <w:pPr>
              <w:pStyle w:val="a9"/>
              <w:rPr>
                <w:rStyle w:val="dk-blog-postreference-note"/>
                <w:rFonts w:ascii="Verdana" w:eastAsiaTheme="majorEastAsia" w:hAnsi="Verdana"/>
                <w:b/>
                <w:i/>
                <w:sz w:val="18"/>
                <w:szCs w:val="18"/>
              </w:rPr>
            </w:pPr>
          </w:p>
        </w:tc>
        <w:tc>
          <w:tcPr>
            <w:tcW w:w="9781" w:type="dxa"/>
          </w:tcPr>
          <w:p w:rsidR="00DF7208" w:rsidRPr="00887CBE" w:rsidRDefault="00FC09B5" w:rsidP="00DF7208">
            <w:pPr>
              <w:pStyle w:val="a9"/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 xml:space="preserve">Для получения вычета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ИП</w:t>
            </w:r>
            <w:r w:rsidR="00501BA1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на</w:t>
            </w:r>
            <w:r w:rsidR="00501BA1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патенте нужно подать уведомление об</w:t>
            </w:r>
            <w:r w:rsidR="00501BA1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уменьшении суммы налога.</w:t>
            </w:r>
          </w:p>
          <w:p w:rsidR="00DF7208" w:rsidRPr="00887CBE" w:rsidRDefault="00CF1899" w:rsidP="00DF7208">
            <w:pPr>
              <w:pStyle w:val="a9"/>
              <w:numPr>
                <w:ilvl w:val="0"/>
                <w:numId w:val="26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  <w:u w:val="single"/>
              </w:rPr>
              <w:t>Заполнить уведомление.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DF7208" w:rsidRPr="00887CBE" w:rsidRDefault="00CF1899" w:rsidP="00DF7208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В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уведомлении указывают название кассы, модель, регистрационный номер, дату постановки 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учет и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сумму всех расходов. </w:t>
            </w:r>
          </w:p>
          <w:p w:rsidR="00CF1899" w:rsidRPr="00887CBE" w:rsidRDefault="00CF1899" w:rsidP="00DF7208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другом листе рассчитывают, 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сколько уменьшится стоимость патента.</w:t>
            </w:r>
          </w:p>
          <w:p w:rsidR="00CF1899" w:rsidRPr="00887CBE" w:rsidRDefault="00CF1899" w:rsidP="00DF7208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листе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А пишут информацию о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купленных кассах, сразу обо всех</w:t>
            </w:r>
          </w:p>
          <w:p w:rsidR="00CF1899" w:rsidRPr="00887CBE" w:rsidRDefault="00CF1899" w:rsidP="00DF7208">
            <w:pPr>
              <w:pStyle w:val="a9"/>
              <w:numPr>
                <w:ilvl w:val="0"/>
                <w:numId w:val="27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листе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Б указывают, как уменьшится патент: сначала 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две трети, потом еще на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треть</w:t>
            </w:r>
          </w:p>
          <w:p w:rsidR="00CF1899" w:rsidRPr="00887CBE" w:rsidRDefault="00CF1899" w:rsidP="00DF7208">
            <w:pPr>
              <w:pStyle w:val="a9"/>
              <w:numPr>
                <w:ilvl w:val="0"/>
                <w:numId w:val="25"/>
              </w:num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  <w:u w:val="single"/>
              </w:rPr>
              <w:t>Подать документы.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Предприниматель подает уведомление в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ФНС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вместе с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чеками и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накладными. Если отправлять уведомление в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электронном виде, потребуется приложить сканы подтверждающих документов.</w:t>
            </w:r>
          </w:p>
          <w:p w:rsidR="00CF1899" w:rsidRPr="00887CBE" w:rsidRDefault="00CF1899" w:rsidP="00DF7208">
            <w:pPr>
              <w:pStyle w:val="a9"/>
              <w:numPr>
                <w:ilvl w:val="0"/>
                <w:numId w:val="25"/>
              </w:num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  <w:u w:val="single"/>
              </w:rPr>
              <w:t>Дождаться решения.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C09B5">
              <w:rPr>
                <w:rFonts w:ascii="Verdana" w:hAnsi="Verdana"/>
                <w:sz w:val="18"/>
                <w:szCs w:val="18"/>
              </w:rPr>
              <w:t>ФНС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проверяет документы и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решает, одобрить вычет или отказать. </w:t>
            </w:r>
            <w:r w:rsidR="00FC09B5">
              <w:rPr>
                <w:rFonts w:ascii="Verdana" w:hAnsi="Verdana"/>
                <w:sz w:val="18"/>
                <w:szCs w:val="18"/>
              </w:rPr>
              <w:t>Н</w:t>
            </w:r>
            <w:r w:rsidRPr="00887CBE">
              <w:rPr>
                <w:rFonts w:ascii="Verdana" w:hAnsi="Verdana"/>
                <w:sz w:val="18"/>
                <w:szCs w:val="18"/>
              </w:rPr>
              <w:t>а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ответ у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нее будет 20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дней. О</w:t>
            </w:r>
            <w:r w:rsidR="00DF7208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решении инспектор письменно известит предпринимателя.</w:t>
            </w:r>
          </w:p>
          <w:p w:rsidR="00DF7208" w:rsidRPr="00887CBE" w:rsidRDefault="00CF1899" w:rsidP="00DF7208">
            <w:pPr>
              <w:pStyle w:val="a9"/>
              <w:numPr>
                <w:ilvl w:val="0"/>
                <w:numId w:val="29"/>
              </w:num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>Если цена патента ниже 18</w:t>
            </w:r>
            <w:r w:rsidR="00DF7208"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тыс. руб.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>,</w:t>
            </w:r>
            <w:r w:rsidR="00DF7208"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то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bCs/>
                <w:i/>
                <w:sz w:val="18"/>
                <w:szCs w:val="18"/>
              </w:rPr>
              <w:t>перенести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bCs/>
                <w:i/>
                <w:sz w:val="18"/>
                <w:szCs w:val="18"/>
              </w:rPr>
              <w:t>вычет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="00452E59"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можно </w:t>
            </w:r>
            <w:r w:rsidRPr="00887CBE">
              <w:rPr>
                <w:rFonts w:ascii="Verdana" w:hAnsi="Verdana" w:cs="Verdana"/>
                <w:bCs/>
                <w:i/>
                <w:sz w:val="18"/>
                <w:szCs w:val="18"/>
              </w:rPr>
              <w:t>на</w:t>
            </w:r>
            <w:r w:rsidR="00DF7208" w:rsidRPr="00887CBE">
              <w:rPr>
                <w:rFonts w:ascii="Verdana" w:hAnsi="Verdana" w:cs="Verdana"/>
                <w:bCs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bCs/>
                <w:i/>
                <w:sz w:val="18"/>
                <w:szCs w:val="18"/>
              </w:rPr>
              <w:t>другой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bCs/>
                <w:i/>
                <w:sz w:val="18"/>
                <w:szCs w:val="18"/>
              </w:rPr>
              <w:t>патент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>.</w:t>
            </w:r>
          </w:p>
          <w:p w:rsidR="00CF1899" w:rsidRPr="00FC09B5" w:rsidRDefault="00DF7208" w:rsidP="00FC09B5">
            <w:pPr>
              <w:pStyle w:val="a9"/>
              <w:shd w:val="clear" w:color="auto" w:fill="EAF1DD" w:themeFill="accent3" w:themeFillTint="33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FC09B5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Пример:</w:t>
            </w:r>
            <w:r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6E048D">
              <w:rPr>
                <w:rFonts w:ascii="Verdana" w:hAnsi="Verdana"/>
                <w:i/>
                <w:sz w:val="16"/>
                <w:szCs w:val="16"/>
              </w:rPr>
              <w:t>ИП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занимается ремонтом техники. Он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>куп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>ил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кассу дороже 18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 xml:space="preserve"> тыс. руб.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но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вычет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будет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не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>больше цены патента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>— 7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 xml:space="preserve"> тыс. руб.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У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него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есть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еще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один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патент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на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ремонт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мебели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цена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11</w:t>
            </w:r>
            <w:r w:rsidR="00452E59" w:rsidRPr="00FC09B5">
              <w:rPr>
                <w:rFonts w:ascii="Verdana" w:hAnsi="Verdana"/>
                <w:i/>
                <w:sz w:val="16"/>
                <w:szCs w:val="16"/>
              </w:rPr>
              <w:t xml:space="preserve"> тыс. руб.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ИП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может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распределить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вычет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на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2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патента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и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не</w:t>
            </w:r>
            <w:r w:rsidR="00452E59" w:rsidRPr="00FC09B5">
              <w:rPr>
                <w:rFonts w:ascii="Verdana" w:hAnsi="Verdana" w:cs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платить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CF1899" w:rsidRPr="00FC09B5">
              <w:rPr>
                <w:rFonts w:ascii="Verdana" w:hAnsi="Verdana" w:cs="Verdana"/>
                <w:i/>
                <w:sz w:val="16"/>
                <w:szCs w:val="16"/>
              </w:rPr>
              <w:t>налог</w:t>
            </w:r>
            <w:r w:rsidR="00CF1899" w:rsidRPr="00FC09B5"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:rsidR="00CF1899" w:rsidRPr="00887CBE" w:rsidRDefault="00CF1899" w:rsidP="006E048D">
            <w:pPr>
              <w:pStyle w:val="a9"/>
              <w:numPr>
                <w:ilvl w:val="0"/>
                <w:numId w:val="29"/>
              </w:numPr>
              <w:jc w:val="both"/>
              <w:rPr>
                <w:rStyle w:val="dk-blog-postreference-note"/>
                <w:rFonts w:ascii="Verdana" w:eastAsiaTheme="majorEastAsi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Если </w:t>
            </w:r>
            <w:r w:rsidR="006E048D">
              <w:rPr>
                <w:rFonts w:ascii="Verdana" w:hAnsi="Verdana"/>
                <w:bCs/>
                <w:i/>
                <w:sz w:val="18"/>
                <w:szCs w:val="18"/>
              </w:rPr>
              <w:t>ИП</w:t>
            </w:r>
            <w:r w:rsidRPr="00887CBE">
              <w:rPr>
                <w:rFonts w:ascii="Verdana" w:hAnsi="Verdana"/>
                <w:bCs/>
                <w:i/>
                <w:sz w:val="18"/>
                <w:szCs w:val="18"/>
              </w:rPr>
              <w:t xml:space="preserve"> заплатил налог раньше, попросить перерасчет.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E048D">
              <w:rPr>
                <w:rFonts w:ascii="Verdana" w:hAnsi="Verdana"/>
                <w:sz w:val="18"/>
                <w:szCs w:val="18"/>
              </w:rPr>
              <w:t>ИП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мог уже заплатить налог за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квартал, когда покупал кассу. Тогда он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подает заявление о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зачете суммы излишне уплаченного налога. Так он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заплатит на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18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тыс. руб.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sz w:val="18"/>
                <w:szCs w:val="18"/>
              </w:rPr>
              <w:t>меньше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sz w:val="18"/>
                <w:szCs w:val="18"/>
              </w:rPr>
              <w:t>в</w:t>
            </w:r>
            <w:r w:rsidR="004F126B" w:rsidRPr="00887CBE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sz w:val="18"/>
                <w:szCs w:val="18"/>
              </w:rPr>
              <w:t>следующем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 w:cs="Verdana"/>
                <w:sz w:val="18"/>
                <w:szCs w:val="18"/>
              </w:rPr>
              <w:t>квартале</w:t>
            </w:r>
            <w:r w:rsidRPr="00887CBE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F1899" w:rsidRPr="00887CBE" w:rsidTr="00887CBE">
        <w:tc>
          <w:tcPr>
            <w:tcW w:w="1418" w:type="dxa"/>
          </w:tcPr>
          <w:p w:rsidR="00CF1899" w:rsidRPr="00887CBE" w:rsidRDefault="006E048D" w:rsidP="00CF1899">
            <w:pPr>
              <w:pStyle w:val="a9"/>
              <w:rPr>
                <w:rFonts w:ascii="Verdana" w:hAnsi="Verdana"/>
                <w:b/>
                <w:bCs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О</w:t>
            </w:r>
            <w:r w:rsidR="00CF1899" w:rsidRPr="00887CBE">
              <w:rPr>
                <w:rFonts w:ascii="Verdana" w:hAnsi="Verdana"/>
                <w:b/>
                <w:i/>
                <w:sz w:val="18"/>
                <w:szCs w:val="18"/>
              </w:rPr>
              <w:t>тказ в</w:t>
            </w:r>
            <w:r w:rsidR="004F126B" w:rsidRPr="00887CBE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b/>
                <w:i/>
                <w:sz w:val="18"/>
                <w:szCs w:val="18"/>
              </w:rPr>
              <w:t>вычете</w:t>
            </w:r>
            <w:r w:rsidR="004F126B" w:rsidRPr="00887CBE">
              <w:rPr>
                <w:rFonts w:ascii="Verdana" w:hAnsi="Verdana"/>
                <w:b/>
                <w:i/>
                <w:sz w:val="18"/>
                <w:szCs w:val="18"/>
              </w:rPr>
              <w:t>.</w:t>
            </w:r>
          </w:p>
          <w:p w:rsidR="00CF1899" w:rsidRPr="00887CBE" w:rsidRDefault="00CF1899" w:rsidP="00CF1899">
            <w:pPr>
              <w:pStyle w:val="a9"/>
              <w:rPr>
                <w:rStyle w:val="dk-blog-postreference-note"/>
                <w:rFonts w:ascii="Verdana" w:eastAsiaTheme="majorEastAsia" w:hAnsi="Verdana"/>
                <w:b/>
                <w:i/>
                <w:sz w:val="18"/>
                <w:szCs w:val="18"/>
              </w:rPr>
            </w:pPr>
          </w:p>
        </w:tc>
        <w:tc>
          <w:tcPr>
            <w:tcW w:w="9781" w:type="dxa"/>
          </w:tcPr>
          <w:p w:rsidR="00CF1899" w:rsidRPr="00887CBE" w:rsidRDefault="00CF1899" w:rsidP="004F126B">
            <w:pPr>
              <w:pStyle w:val="a9"/>
              <w:numPr>
                <w:ilvl w:val="0"/>
                <w:numId w:val="30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Иногда в</w:t>
            </w:r>
            <w:r w:rsidR="004F126B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вычете могут отказать, </w:t>
            </w:r>
            <w:r w:rsidR="004F126B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по следующим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причин</w:t>
            </w:r>
            <w:r w:rsidR="004F126B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ам</w:t>
            </w:r>
            <w:r w:rsidRPr="00887CBE">
              <w:rPr>
                <w:rFonts w:ascii="Verdana" w:hAnsi="Verdana"/>
                <w:sz w:val="18"/>
                <w:szCs w:val="18"/>
              </w:rPr>
              <w:t>:</w:t>
            </w:r>
          </w:p>
          <w:p w:rsidR="00CF1899" w:rsidRPr="00887CBE" w:rsidRDefault="00CF1899" w:rsidP="004F126B">
            <w:pPr>
              <w:pStyle w:val="a9"/>
              <w:numPr>
                <w:ilvl w:val="0"/>
                <w:numId w:val="31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ИП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ошибся в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суммах в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декларации или уведомлении;</w:t>
            </w:r>
          </w:p>
          <w:p w:rsidR="00CF1899" w:rsidRPr="00887CBE" w:rsidRDefault="004F126B" w:rsidP="004F126B">
            <w:pPr>
              <w:pStyle w:val="a9"/>
              <w:numPr>
                <w:ilvl w:val="0"/>
                <w:numId w:val="31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Н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е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успел зарегистрировать кассу до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1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июля 2019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1899" w:rsidRPr="00887CBE">
              <w:rPr>
                <w:rFonts w:ascii="Verdana" w:hAnsi="Verdana"/>
                <w:sz w:val="18"/>
                <w:szCs w:val="18"/>
              </w:rPr>
              <w:t>года;</w:t>
            </w:r>
          </w:p>
          <w:p w:rsidR="00CF1899" w:rsidRPr="00887CBE" w:rsidRDefault="00CF1899" w:rsidP="004F126B">
            <w:pPr>
              <w:pStyle w:val="a9"/>
              <w:numPr>
                <w:ilvl w:val="0"/>
                <w:numId w:val="31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предприниматель не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подал в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налоговую чек и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накладную на </w:t>
            </w:r>
            <w:r w:rsidRPr="00887CBE">
              <w:rPr>
                <w:rFonts w:ascii="Verdana" w:hAnsi="Verdana"/>
                <w:sz w:val="18"/>
                <w:szCs w:val="18"/>
              </w:rPr>
              <w:t>кассу и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услуги;</w:t>
            </w:r>
          </w:p>
          <w:p w:rsidR="00CF1899" w:rsidRPr="00887CBE" w:rsidRDefault="00CF1899" w:rsidP="004F126B">
            <w:pPr>
              <w:pStyle w:val="a9"/>
              <w:numPr>
                <w:ilvl w:val="0"/>
                <w:numId w:val="31"/>
              </w:numPr>
              <w:jc w:val="both"/>
              <w:rPr>
                <w:rFonts w:ascii="Verdan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sz w:val="18"/>
                <w:szCs w:val="18"/>
              </w:rPr>
              <w:t>касса не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входит в</w:t>
            </w:r>
            <w:r w:rsidR="004F126B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государственный Реестр контрольно-кассовой техники</w:t>
            </w:r>
            <w:r w:rsidRPr="00887CBE">
              <w:rPr>
                <w:rFonts w:ascii="Verdana" w:hAnsi="Verdana"/>
                <w:sz w:val="18"/>
                <w:szCs w:val="18"/>
              </w:rPr>
              <w:t>.</w:t>
            </w:r>
          </w:p>
          <w:p w:rsidR="00CF1899" w:rsidRPr="00887CBE" w:rsidRDefault="00CF1899" w:rsidP="00870FF9">
            <w:pPr>
              <w:pStyle w:val="a9"/>
              <w:numPr>
                <w:ilvl w:val="0"/>
                <w:numId w:val="30"/>
              </w:numPr>
              <w:jc w:val="both"/>
              <w:rPr>
                <w:rStyle w:val="dk-blog-postreference-note"/>
                <w:rFonts w:ascii="Verdana" w:eastAsiaTheme="majorEastAsia" w:hAnsi="Verdana"/>
                <w:sz w:val="18"/>
                <w:szCs w:val="18"/>
              </w:rPr>
            </w:pP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Об</w:t>
            </w:r>
            <w:r w:rsidR="004F126B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отказе во</w:t>
            </w:r>
            <w:r w:rsidR="004F126B"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 xml:space="preserve"> </w:t>
            </w:r>
            <w:r w:rsidRPr="00887CBE">
              <w:rPr>
                <w:rFonts w:ascii="Verdana" w:hAnsi="Verdana"/>
                <w:i/>
                <w:sz w:val="18"/>
                <w:szCs w:val="18"/>
                <w:u w:val="single"/>
              </w:rPr>
              <w:t>всех случаях налоговая оповещает письмом.</w:t>
            </w:r>
            <w:r w:rsidRPr="00887CBE">
              <w:rPr>
                <w:rFonts w:ascii="Verdana" w:hAnsi="Verdana"/>
                <w:sz w:val="18"/>
                <w:szCs w:val="18"/>
              </w:rPr>
              <w:t xml:space="preserve"> Если ситуацию можно исправить, инспектор связывается с</w:t>
            </w:r>
            <w:r w:rsidR="00870FF9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предпринимателем и</w:t>
            </w:r>
            <w:r w:rsidR="00870FF9" w:rsidRPr="00887C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87CBE">
              <w:rPr>
                <w:rFonts w:ascii="Verdana" w:hAnsi="Verdana"/>
                <w:sz w:val="18"/>
                <w:szCs w:val="18"/>
              </w:rPr>
              <w:t>просит приложить недостающие документы.</w:t>
            </w:r>
          </w:p>
        </w:tc>
      </w:tr>
    </w:tbl>
    <w:p w:rsidR="000C3C30" w:rsidRPr="00407019" w:rsidRDefault="000C3C30" w:rsidP="00887CBE">
      <w:pPr>
        <w:pStyle w:val="a9"/>
        <w:jc w:val="both"/>
        <w:rPr>
          <w:sz w:val="2"/>
          <w:szCs w:val="2"/>
        </w:rPr>
      </w:pPr>
    </w:p>
    <w:sectPr w:rsidR="000C3C30" w:rsidRPr="00407019" w:rsidSect="00CF1899">
      <w:headerReference w:type="even" r:id="rId8"/>
      <w:headerReference w:type="default" r:id="rId9"/>
      <w:headerReference w:type="first" r:id="rId10"/>
      <w:pgSz w:w="11906" w:h="16838"/>
      <w:pgMar w:top="-709" w:right="282" w:bottom="567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5C0" w:rsidRDefault="00CE45C0" w:rsidP="00CE45C0">
      <w:pPr>
        <w:spacing w:after="0" w:line="240" w:lineRule="auto"/>
      </w:pPr>
      <w:r>
        <w:separator/>
      </w:r>
    </w:p>
  </w:endnote>
  <w:endnote w:type="continuationSeparator" w:id="0">
    <w:p w:rsidR="00CE45C0" w:rsidRDefault="00CE45C0" w:rsidP="00CE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5C0" w:rsidRDefault="00CE45C0" w:rsidP="00CE45C0">
      <w:pPr>
        <w:spacing w:after="0" w:line="240" w:lineRule="auto"/>
      </w:pPr>
      <w:r>
        <w:separator/>
      </w:r>
    </w:p>
  </w:footnote>
  <w:footnote w:type="continuationSeparator" w:id="0">
    <w:p w:rsidR="00CE45C0" w:rsidRDefault="00CE45C0" w:rsidP="00CE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C0" w:rsidRDefault="00A45BB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68825" o:spid="_x0000_s2053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Под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C0" w:rsidRDefault="00A45BB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68826" o:spid="_x0000_s2054" type="#_x0000_t75" style="position:absolute;margin-left:-45.45pt;margin-top:-33.55pt;width:577.3pt;height:842.45pt;z-index:-251656192;mso-position-horizontal-relative:margin;mso-position-vertical-relative:margin" o:allowincell="f">
          <v:imagedata r:id="rId1" o:title="Подложка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C0" w:rsidRDefault="00A45BB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268824" o:spid="_x0000_s2052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Под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C23"/>
    <w:multiLevelType w:val="hybridMultilevel"/>
    <w:tmpl w:val="5EE4AB1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261269"/>
    <w:multiLevelType w:val="hybridMultilevel"/>
    <w:tmpl w:val="F946B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7685C"/>
    <w:multiLevelType w:val="hybridMultilevel"/>
    <w:tmpl w:val="E42E3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A342D"/>
    <w:multiLevelType w:val="hybridMultilevel"/>
    <w:tmpl w:val="A0A09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C07B1"/>
    <w:multiLevelType w:val="hybridMultilevel"/>
    <w:tmpl w:val="9D9E680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6F56D44"/>
    <w:multiLevelType w:val="hybridMultilevel"/>
    <w:tmpl w:val="41F826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0B1352"/>
    <w:multiLevelType w:val="multilevel"/>
    <w:tmpl w:val="C0E6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012210"/>
    <w:multiLevelType w:val="hybridMultilevel"/>
    <w:tmpl w:val="DDE07C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B3236"/>
    <w:multiLevelType w:val="hybridMultilevel"/>
    <w:tmpl w:val="03088C9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5D6444"/>
    <w:multiLevelType w:val="hybridMultilevel"/>
    <w:tmpl w:val="AB4E4A4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DE6901"/>
    <w:multiLevelType w:val="multilevel"/>
    <w:tmpl w:val="3418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0D072E"/>
    <w:multiLevelType w:val="hybridMultilevel"/>
    <w:tmpl w:val="1ADCD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918AB"/>
    <w:multiLevelType w:val="hybridMultilevel"/>
    <w:tmpl w:val="3E02514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9A669C"/>
    <w:multiLevelType w:val="multilevel"/>
    <w:tmpl w:val="6828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2260DA4"/>
    <w:multiLevelType w:val="hybridMultilevel"/>
    <w:tmpl w:val="EDA6A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FF3E03"/>
    <w:multiLevelType w:val="multilevel"/>
    <w:tmpl w:val="73D2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E835769"/>
    <w:multiLevelType w:val="hybridMultilevel"/>
    <w:tmpl w:val="D18C9B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F4279A"/>
    <w:multiLevelType w:val="hybridMultilevel"/>
    <w:tmpl w:val="A5041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A601D1"/>
    <w:multiLevelType w:val="hybridMultilevel"/>
    <w:tmpl w:val="AE8483C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6E2865"/>
    <w:multiLevelType w:val="hybridMultilevel"/>
    <w:tmpl w:val="C150B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8235C"/>
    <w:multiLevelType w:val="hybridMultilevel"/>
    <w:tmpl w:val="95D44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F0DC9"/>
    <w:multiLevelType w:val="hybridMultilevel"/>
    <w:tmpl w:val="FBF0B34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3E3602B"/>
    <w:multiLevelType w:val="hybridMultilevel"/>
    <w:tmpl w:val="247C0A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44B65C4"/>
    <w:multiLevelType w:val="multilevel"/>
    <w:tmpl w:val="C20E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491E0A"/>
    <w:multiLevelType w:val="hybridMultilevel"/>
    <w:tmpl w:val="4DCC12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075227"/>
    <w:multiLevelType w:val="hybridMultilevel"/>
    <w:tmpl w:val="E8C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2431F1"/>
    <w:multiLevelType w:val="hybridMultilevel"/>
    <w:tmpl w:val="327AEE9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5F17CB"/>
    <w:multiLevelType w:val="hybridMultilevel"/>
    <w:tmpl w:val="15EA0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350E40"/>
    <w:multiLevelType w:val="hybridMultilevel"/>
    <w:tmpl w:val="CE6C9A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852F4"/>
    <w:multiLevelType w:val="hybridMultilevel"/>
    <w:tmpl w:val="1F64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F009FD"/>
    <w:multiLevelType w:val="multilevel"/>
    <w:tmpl w:val="A352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1"/>
  </w:num>
  <w:num w:numId="3">
    <w:abstractNumId w:val="28"/>
  </w:num>
  <w:num w:numId="4">
    <w:abstractNumId w:val="4"/>
  </w:num>
  <w:num w:numId="5">
    <w:abstractNumId w:val="21"/>
  </w:num>
  <w:num w:numId="6">
    <w:abstractNumId w:val="15"/>
  </w:num>
  <w:num w:numId="7">
    <w:abstractNumId w:val="30"/>
  </w:num>
  <w:num w:numId="8">
    <w:abstractNumId w:val="13"/>
  </w:num>
  <w:num w:numId="9">
    <w:abstractNumId w:val="6"/>
  </w:num>
  <w:num w:numId="10">
    <w:abstractNumId w:val="23"/>
  </w:num>
  <w:num w:numId="11">
    <w:abstractNumId w:val="10"/>
  </w:num>
  <w:num w:numId="12">
    <w:abstractNumId w:val="0"/>
  </w:num>
  <w:num w:numId="13">
    <w:abstractNumId w:val="24"/>
  </w:num>
  <w:num w:numId="14">
    <w:abstractNumId w:val="26"/>
  </w:num>
  <w:num w:numId="15">
    <w:abstractNumId w:val="27"/>
  </w:num>
  <w:num w:numId="16">
    <w:abstractNumId w:val="18"/>
  </w:num>
  <w:num w:numId="17">
    <w:abstractNumId w:val="14"/>
  </w:num>
  <w:num w:numId="18">
    <w:abstractNumId w:val="22"/>
  </w:num>
  <w:num w:numId="19">
    <w:abstractNumId w:val="8"/>
  </w:num>
  <w:num w:numId="20">
    <w:abstractNumId w:val="25"/>
  </w:num>
  <w:num w:numId="21">
    <w:abstractNumId w:val="12"/>
  </w:num>
  <w:num w:numId="22">
    <w:abstractNumId w:val="16"/>
  </w:num>
  <w:num w:numId="23">
    <w:abstractNumId w:val="20"/>
  </w:num>
  <w:num w:numId="24">
    <w:abstractNumId w:val="2"/>
  </w:num>
  <w:num w:numId="25">
    <w:abstractNumId w:val="7"/>
  </w:num>
  <w:num w:numId="26">
    <w:abstractNumId w:val="5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9D"/>
    <w:rsid w:val="00040B4D"/>
    <w:rsid w:val="00042B6C"/>
    <w:rsid w:val="000613DE"/>
    <w:rsid w:val="000618EB"/>
    <w:rsid w:val="000961FE"/>
    <w:rsid w:val="000C3C30"/>
    <w:rsid w:val="000D05BE"/>
    <w:rsid w:val="0013241C"/>
    <w:rsid w:val="00143C1B"/>
    <w:rsid w:val="001474C8"/>
    <w:rsid w:val="0015676D"/>
    <w:rsid w:val="00167E04"/>
    <w:rsid w:val="00190508"/>
    <w:rsid w:val="001F7573"/>
    <w:rsid w:val="00200726"/>
    <w:rsid w:val="0020420C"/>
    <w:rsid w:val="00216168"/>
    <w:rsid w:val="00233A15"/>
    <w:rsid w:val="00250BD2"/>
    <w:rsid w:val="00262F5E"/>
    <w:rsid w:val="0026528C"/>
    <w:rsid w:val="00267155"/>
    <w:rsid w:val="00275AAC"/>
    <w:rsid w:val="00276192"/>
    <w:rsid w:val="00285E0A"/>
    <w:rsid w:val="002C371D"/>
    <w:rsid w:val="002D7935"/>
    <w:rsid w:val="002E02D7"/>
    <w:rsid w:val="002E2968"/>
    <w:rsid w:val="00304F8F"/>
    <w:rsid w:val="00310BE0"/>
    <w:rsid w:val="00322BF4"/>
    <w:rsid w:val="00351BA5"/>
    <w:rsid w:val="0037292F"/>
    <w:rsid w:val="00381C39"/>
    <w:rsid w:val="00385A19"/>
    <w:rsid w:val="003A72EF"/>
    <w:rsid w:val="003B2598"/>
    <w:rsid w:val="003D7D82"/>
    <w:rsid w:val="003E2155"/>
    <w:rsid w:val="003E7509"/>
    <w:rsid w:val="003F0C20"/>
    <w:rsid w:val="00407019"/>
    <w:rsid w:val="00427872"/>
    <w:rsid w:val="00431D8B"/>
    <w:rsid w:val="00452E59"/>
    <w:rsid w:val="00472498"/>
    <w:rsid w:val="00482425"/>
    <w:rsid w:val="00482A9D"/>
    <w:rsid w:val="00483945"/>
    <w:rsid w:val="004A5418"/>
    <w:rsid w:val="004A5D58"/>
    <w:rsid w:val="004C6E13"/>
    <w:rsid w:val="004C7620"/>
    <w:rsid w:val="004D1634"/>
    <w:rsid w:val="004D3F83"/>
    <w:rsid w:val="004F0B3B"/>
    <w:rsid w:val="004F126B"/>
    <w:rsid w:val="004F5D3E"/>
    <w:rsid w:val="00501BA1"/>
    <w:rsid w:val="005126A0"/>
    <w:rsid w:val="00534AE9"/>
    <w:rsid w:val="0055521A"/>
    <w:rsid w:val="00566670"/>
    <w:rsid w:val="00582306"/>
    <w:rsid w:val="00587C87"/>
    <w:rsid w:val="00592ED8"/>
    <w:rsid w:val="005A359A"/>
    <w:rsid w:val="005A3BB5"/>
    <w:rsid w:val="005A3DFD"/>
    <w:rsid w:val="005C0D04"/>
    <w:rsid w:val="005D063D"/>
    <w:rsid w:val="005D62DE"/>
    <w:rsid w:val="00617100"/>
    <w:rsid w:val="006242C6"/>
    <w:rsid w:val="00627905"/>
    <w:rsid w:val="0063454E"/>
    <w:rsid w:val="006358FF"/>
    <w:rsid w:val="006374FC"/>
    <w:rsid w:val="0065596A"/>
    <w:rsid w:val="00677056"/>
    <w:rsid w:val="006A2805"/>
    <w:rsid w:val="006E048D"/>
    <w:rsid w:val="006F634D"/>
    <w:rsid w:val="00754D70"/>
    <w:rsid w:val="00755A28"/>
    <w:rsid w:val="00784E44"/>
    <w:rsid w:val="00785493"/>
    <w:rsid w:val="007E7910"/>
    <w:rsid w:val="0082584A"/>
    <w:rsid w:val="00840D7B"/>
    <w:rsid w:val="00852CC4"/>
    <w:rsid w:val="0086130F"/>
    <w:rsid w:val="00867B44"/>
    <w:rsid w:val="00870FF9"/>
    <w:rsid w:val="0087317F"/>
    <w:rsid w:val="00877306"/>
    <w:rsid w:val="0088414C"/>
    <w:rsid w:val="0088575D"/>
    <w:rsid w:val="00887CBE"/>
    <w:rsid w:val="00897381"/>
    <w:rsid w:val="0089786F"/>
    <w:rsid w:val="008A3FCE"/>
    <w:rsid w:val="008A44C6"/>
    <w:rsid w:val="008A7954"/>
    <w:rsid w:val="008D43C9"/>
    <w:rsid w:val="00963E19"/>
    <w:rsid w:val="009947C3"/>
    <w:rsid w:val="009D5F92"/>
    <w:rsid w:val="009F163E"/>
    <w:rsid w:val="009F292C"/>
    <w:rsid w:val="00A0143D"/>
    <w:rsid w:val="00A27157"/>
    <w:rsid w:val="00A45BBD"/>
    <w:rsid w:val="00A61ADD"/>
    <w:rsid w:val="00A661D4"/>
    <w:rsid w:val="00A76451"/>
    <w:rsid w:val="00A8340A"/>
    <w:rsid w:val="00A85DA4"/>
    <w:rsid w:val="00AA626C"/>
    <w:rsid w:val="00AF0235"/>
    <w:rsid w:val="00B02CAD"/>
    <w:rsid w:val="00B06017"/>
    <w:rsid w:val="00B13C08"/>
    <w:rsid w:val="00B31350"/>
    <w:rsid w:val="00B450F7"/>
    <w:rsid w:val="00B56E0F"/>
    <w:rsid w:val="00B669AF"/>
    <w:rsid w:val="00B814B7"/>
    <w:rsid w:val="00B86B0C"/>
    <w:rsid w:val="00B96EED"/>
    <w:rsid w:val="00BA5AD2"/>
    <w:rsid w:val="00BC0BBD"/>
    <w:rsid w:val="00BC16C5"/>
    <w:rsid w:val="00BC5CBF"/>
    <w:rsid w:val="00BE4FFB"/>
    <w:rsid w:val="00C047E9"/>
    <w:rsid w:val="00CA779E"/>
    <w:rsid w:val="00CB4506"/>
    <w:rsid w:val="00CC0721"/>
    <w:rsid w:val="00CD76C7"/>
    <w:rsid w:val="00CE0FCA"/>
    <w:rsid w:val="00CE45C0"/>
    <w:rsid w:val="00CF05CD"/>
    <w:rsid w:val="00CF1899"/>
    <w:rsid w:val="00CF4855"/>
    <w:rsid w:val="00D2297C"/>
    <w:rsid w:val="00D27000"/>
    <w:rsid w:val="00D27D39"/>
    <w:rsid w:val="00D5731B"/>
    <w:rsid w:val="00D574DF"/>
    <w:rsid w:val="00D6460E"/>
    <w:rsid w:val="00D855E1"/>
    <w:rsid w:val="00DA1870"/>
    <w:rsid w:val="00DA401A"/>
    <w:rsid w:val="00DC5420"/>
    <w:rsid w:val="00DF7208"/>
    <w:rsid w:val="00E03241"/>
    <w:rsid w:val="00E04FC4"/>
    <w:rsid w:val="00E556D4"/>
    <w:rsid w:val="00E567A1"/>
    <w:rsid w:val="00E70F60"/>
    <w:rsid w:val="00E74050"/>
    <w:rsid w:val="00EC2BB7"/>
    <w:rsid w:val="00F170D5"/>
    <w:rsid w:val="00F304C9"/>
    <w:rsid w:val="00F600D5"/>
    <w:rsid w:val="00F66C7B"/>
    <w:rsid w:val="00FA2B78"/>
    <w:rsid w:val="00FB0B26"/>
    <w:rsid w:val="00FC09B5"/>
    <w:rsid w:val="00FC568B"/>
    <w:rsid w:val="00FC667C"/>
    <w:rsid w:val="00FD5311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8B"/>
  </w:style>
  <w:style w:type="paragraph" w:styleId="1">
    <w:name w:val="heading 1"/>
    <w:basedOn w:val="a"/>
    <w:link w:val="10"/>
    <w:uiPriority w:val="9"/>
    <w:qFormat/>
    <w:rsid w:val="00BC0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5C0"/>
  </w:style>
  <w:style w:type="paragraph" w:styleId="a5">
    <w:name w:val="footer"/>
    <w:basedOn w:val="a"/>
    <w:link w:val="a6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5C0"/>
  </w:style>
  <w:style w:type="paragraph" w:styleId="a7">
    <w:name w:val="Balloon Text"/>
    <w:basedOn w:val="a"/>
    <w:link w:val="a8"/>
    <w:uiPriority w:val="99"/>
    <w:semiHidden/>
    <w:unhideWhenUsed/>
    <w:rsid w:val="001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C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D7D82"/>
    <w:pPr>
      <w:spacing w:after="0" w:line="240" w:lineRule="auto"/>
    </w:pPr>
  </w:style>
  <w:style w:type="table" w:styleId="aa">
    <w:name w:val="Table Grid"/>
    <w:basedOn w:val="a1"/>
    <w:uiPriority w:val="59"/>
    <w:rsid w:val="003D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C0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rmal (Web)"/>
    <w:basedOn w:val="a"/>
    <w:uiPriority w:val="99"/>
    <w:unhideWhenUsed/>
    <w:rsid w:val="00BC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BC0BBD"/>
    <w:rPr>
      <w:color w:val="0000FF"/>
      <w:u w:val="single"/>
    </w:rPr>
  </w:style>
  <w:style w:type="character" w:customStyle="1" w:styleId="description">
    <w:name w:val="description"/>
    <w:basedOn w:val="a0"/>
    <w:rsid w:val="00BC0BBD"/>
  </w:style>
  <w:style w:type="character" w:styleId="ad">
    <w:name w:val="Strong"/>
    <w:basedOn w:val="a0"/>
    <w:uiPriority w:val="22"/>
    <w:qFormat/>
    <w:rsid w:val="00BC0BBD"/>
    <w:rPr>
      <w:b/>
      <w:bCs/>
    </w:rPr>
  </w:style>
  <w:style w:type="paragraph" w:styleId="ae">
    <w:name w:val="List Paragraph"/>
    <w:basedOn w:val="a"/>
    <w:uiPriority w:val="34"/>
    <w:qFormat/>
    <w:rsid w:val="009947C3"/>
    <w:pPr>
      <w:ind w:left="720"/>
      <w:contextualSpacing/>
    </w:pPr>
  </w:style>
  <w:style w:type="paragraph" w:customStyle="1" w:styleId="dk-blog-postreference">
    <w:name w:val="dk-blog-post__reference"/>
    <w:basedOn w:val="a"/>
    <w:rsid w:val="00FC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k-blog-postreference-note">
    <w:name w:val="dk-blog-post__reference-note"/>
    <w:basedOn w:val="a0"/>
    <w:rsid w:val="00FC568B"/>
  </w:style>
  <w:style w:type="character" w:styleId="af">
    <w:name w:val="FollowedHyperlink"/>
    <w:basedOn w:val="a0"/>
    <w:uiPriority w:val="99"/>
    <w:semiHidden/>
    <w:unhideWhenUsed/>
    <w:rsid w:val="001905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8B"/>
  </w:style>
  <w:style w:type="paragraph" w:styleId="1">
    <w:name w:val="heading 1"/>
    <w:basedOn w:val="a"/>
    <w:link w:val="10"/>
    <w:uiPriority w:val="9"/>
    <w:qFormat/>
    <w:rsid w:val="00BC0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5C0"/>
  </w:style>
  <w:style w:type="paragraph" w:styleId="a5">
    <w:name w:val="footer"/>
    <w:basedOn w:val="a"/>
    <w:link w:val="a6"/>
    <w:uiPriority w:val="99"/>
    <w:unhideWhenUsed/>
    <w:rsid w:val="00CE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5C0"/>
  </w:style>
  <w:style w:type="paragraph" w:styleId="a7">
    <w:name w:val="Balloon Text"/>
    <w:basedOn w:val="a"/>
    <w:link w:val="a8"/>
    <w:uiPriority w:val="99"/>
    <w:semiHidden/>
    <w:unhideWhenUsed/>
    <w:rsid w:val="0014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C1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D7D82"/>
    <w:pPr>
      <w:spacing w:after="0" w:line="240" w:lineRule="auto"/>
    </w:pPr>
  </w:style>
  <w:style w:type="table" w:styleId="aa">
    <w:name w:val="Table Grid"/>
    <w:basedOn w:val="a1"/>
    <w:uiPriority w:val="59"/>
    <w:rsid w:val="003D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C0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0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Normal (Web)"/>
    <w:basedOn w:val="a"/>
    <w:uiPriority w:val="99"/>
    <w:unhideWhenUsed/>
    <w:rsid w:val="00BC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BC0BBD"/>
    <w:rPr>
      <w:color w:val="0000FF"/>
      <w:u w:val="single"/>
    </w:rPr>
  </w:style>
  <w:style w:type="character" w:customStyle="1" w:styleId="description">
    <w:name w:val="description"/>
    <w:basedOn w:val="a0"/>
    <w:rsid w:val="00BC0BBD"/>
  </w:style>
  <w:style w:type="character" w:styleId="ad">
    <w:name w:val="Strong"/>
    <w:basedOn w:val="a0"/>
    <w:uiPriority w:val="22"/>
    <w:qFormat/>
    <w:rsid w:val="00BC0BBD"/>
    <w:rPr>
      <w:b/>
      <w:bCs/>
    </w:rPr>
  </w:style>
  <w:style w:type="paragraph" w:styleId="ae">
    <w:name w:val="List Paragraph"/>
    <w:basedOn w:val="a"/>
    <w:uiPriority w:val="34"/>
    <w:qFormat/>
    <w:rsid w:val="009947C3"/>
    <w:pPr>
      <w:ind w:left="720"/>
      <w:contextualSpacing/>
    </w:pPr>
  </w:style>
  <w:style w:type="paragraph" w:customStyle="1" w:styleId="dk-blog-postreference">
    <w:name w:val="dk-blog-post__reference"/>
    <w:basedOn w:val="a"/>
    <w:rsid w:val="00FC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k-blog-postreference-note">
    <w:name w:val="dk-blog-post__reference-note"/>
    <w:basedOn w:val="a0"/>
    <w:rsid w:val="00FC568B"/>
  </w:style>
  <w:style w:type="character" w:styleId="af">
    <w:name w:val="FollowedHyperlink"/>
    <w:basedOn w:val="a0"/>
    <w:uiPriority w:val="99"/>
    <w:semiHidden/>
    <w:unhideWhenUsed/>
    <w:rsid w:val="001905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2019-07-02T09:50:00Z</dcterms:created>
  <dcterms:modified xsi:type="dcterms:W3CDTF">2019-07-02T11:18:00Z</dcterms:modified>
</cp:coreProperties>
</file>